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25" w:rsidRPr="00A561BB" w:rsidRDefault="00D02C25" w:rsidP="00B7406B">
      <w:pPr>
        <w:pStyle w:val="a4"/>
        <w:spacing w:line="240" w:lineRule="auto"/>
        <w:ind w:left="142" w:hanging="142"/>
        <w:jc w:val="left"/>
        <w:outlineLvl w:val="1"/>
        <w:rPr>
          <w:sz w:val="36"/>
          <w:szCs w:val="36"/>
          <w:rtl/>
        </w:rPr>
      </w:pPr>
      <w:r w:rsidRPr="00A561BB">
        <w:rPr>
          <w:sz w:val="36"/>
          <w:szCs w:val="36"/>
          <w:rtl/>
        </w:rPr>
        <w:t>פרק 1 - שטח, אקלים ואיכות הסביבה</w:t>
      </w:r>
    </w:p>
    <w:p w:rsidR="00F63854" w:rsidRPr="00A561BB" w:rsidRDefault="00F63854" w:rsidP="00B7406B">
      <w:pPr>
        <w:rPr>
          <w:sz w:val="23"/>
          <w:rtl/>
        </w:rPr>
      </w:pPr>
    </w:p>
    <w:p w:rsidR="00D02C25" w:rsidRPr="00A561BB" w:rsidRDefault="00D02C25" w:rsidP="00B7406B">
      <w:pPr>
        <w:pStyle w:val="a5"/>
        <w:spacing w:line="240" w:lineRule="auto"/>
        <w:outlineLvl w:val="2"/>
        <w:rPr>
          <w:sz w:val="23"/>
          <w:rtl/>
        </w:rPr>
      </w:pPr>
      <w:r w:rsidRPr="00A561BB">
        <w:rPr>
          <w:color w:val="auto"/>
          <w:sz w:val="34"/>
          <w:szCs w:val="34"/>
          <w:rtl/>
        </w:rPr>
        <w:t>מקורות והגדרות</w:t>
      </w:r>
    </w:p>
    <w:p w:rsidR="00B669AD" w:rsidRPr="00A561BB" w:rsidRDefault="00B669AD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3"/>
          <w:rtl/>
        </w:rPr>
      </w:pPr>
    </w:p>
    <w:p w:rsidR="00D02C25" w:rsidRPr="00E7714D" w:rsidRDefault="00D02C25" w:rsidP="00B7406B">
      <w:pPr>
        <w:pStyle w:val="3"/>
        <w:spacing w:before="240"/>
        <w:rPr>
          <w:rtl/>
        </w:rPr>
      </w:pPr>
      <w:r w:rsidRPr="00E7714D">
        <w:rPr>
          <w:rtl/>
        </w:rPr>
        <w:t xml:space="preserve">לוחות </w:t>
      </w:r>
      <w:r w:rsidR="004F5D05" w:rsidRPr="00E7714D">
        <w:rPr>
          <w:rFonts w:hint="cs"/>
          <w:rtl/>
        </w:rPr>
        <w:t>3</w:t>
      </w:r>
      <w:r w:rsidR="00CD0F47">
        <w:rPr>
          <w:rtl/>
        </w:rPr>
        <w:t>-1: הלמ"ס</w:t>
      </w:r>
    </w:p>
    <w:p w:rsidR="00D02C25" w:rsidRPr="00A561BB" w:rsidRDefault="00D02C25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rPr>
          <w:sz w:val="24"/>
          <w:szCs w:val="24"/>
          <w:rtl/>
        </w:rPr>
      </w:pPr>
    </w:p>
    <w:p w:rsidR="00D02C25" w:rsidRPr="00A561BB" w:rsidRDefault="00D02C25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  <w:r w:rsidRPr="00A561BB">
        <w:rPr>
          <w:sz w:val="24"/>
          <w:szCs w:val="24"/>
          <w:rtl/>
        </w:rPr>
        <w:t>שטח העיר עודכן ב</w:t>
      </w:r>
      <w:r w:rsidR="008B6793" w:rsidRPr="00A561BB">
        <w:rPr>
          <w:rFonts w:hint="cs"/>
          <w:sz w:val="24"/>
          <w:szCs w:val="24"/>
          <w:rtl/>
        </w:rPr>
        <w:t>מפקד האוכלוסין 2008</w:t>
      </w:r>
      <w:r w:rsidR="00162661" w:rsidRPr="00A561BB">
        <w:rPr>
          <w:rFonts w:hint="cs"/>
          <w:sz w:val="24"/>
          <w:szCs w:val="24"/>
          <w:rtl/>
        </w:rPr>
        <w:t>.</w:t>
      </w:r>
    </w:p>
    <w:p w:rsidR="00D02C25" w:rsidRPr="00A561BB" w:rsidRDefault="00D02C25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</w:p>
    <w:p w:rsidR="004702F8" w:rsidRPr="00A561BB" w:rsidRDefault="004702F8" w:rsidP="00B7406B">
      <w:pPr>
        <w:pStyle w:val="3"/>
        <w:rPr>
          <w:rtl/>
        </w:rPr>
      </w:pPr>
      <w:r w:rsidRPr="00A561BB">
        <w:rPr>
          <w:rtl/>
        </w:rPr>
        <w:t xml:space="preserve">לוחות </w:t>
      </w:r>
      <w:r w:rsidR="004F5D05" w:rsidRPr="00A561BB">
        <w:rPr>
          <w:rFonts w:hint="cs"/>
          <w:rtl/>
        </w:rPr>
        <w:t>5</w:t>
      </w:r>
      <w:r w:rsidRPr="00A561BB">
        <w:rPr>
          <w:rtl/>
        </w:rPr>
        <w:t>-</w:t>
      </w:r>
      <w:r w:rsidR="004F5D05" w:rsidRPr="00A561BB">
        <w:rPr>
          <w:rFonts w:hint="cs"/>
          <w:rtl/>
        </w:rPr>
        <w:t>4</w:t>
      </w:r>
      <w:r w:rsidR="00CD0F47">
        <w:rPr>
          <w:rtl/>
        </w:rPr>
        <w:t>: הלמ"ס</w:t>
      </w:r>
    </w:p>
    <w:p w:rsidR="004702F8" w:rsidRPr="00A561BB" w:rsidRDefault="004702F8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rPr>
          <w:sz w:val="24"/>
          <w:szCs w:val="24"/>
          <w:rtl/>
        </w:rPr>
      </w:pPr>
    </w:p>
    <w:p w:rsidR="00D02C25" w:rsidRPr="00A561BB" w:rsidRDefault="00BA3CFF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  <w:r w:rsidRPr="00A561BB">
        <w:rPr>
          <w:rFonts w:hint="cs"/>
          <w:sz w:val="24"/>
          <w:szCs w:val="24"/>
          <w:rtl/>
        </w:rPr>
        <w:t>מ-</w:t>
      </w:r>
      <w:r w:rsidR="00D02C25" w:rsidRPr="00A561BB">
        <w:rPr>
          <w:sz w:val="24"/>
          <w:szCs w:val="24"/>
          <w:rtl/>
        </w:rPr>
        <w:t>1974</w:t>
      </w:r>
      <w:r w:rsidRPr="00A561BB">
        <w:rPr>
          <w:rFonts w:hint="cs"/>
          <w:sz w:val="24"/>
          <w:szCs w:val="24"/>
          <w:rtl/>
        </w:rPr>
        <w:t xml:space="preserve"> ועד 2004</w:t>
      </w:r>
      <w:r w:rsidR="00D02C25" w:rsidRPr="00A561BB">
        <w:rPr>
          <w:sz w:val="24"/>
          <w:szCs w:val="24"/>
          <w:rtl/>
        </w:rPr>
        <w:t xml:space="preserve">, הנתונים </w:t>
      </w:r>
      <w:r w:rsidR="00AB5143" w:rsidRPr="00A561BB">
        <w:rPr>
          <w:rFonts w:hint="cs"/>
          <w:sz w:val="24"/>
          <w:szCs w:val="24"/>
          <w:rtl/>
        </w:rPr>
        <w:t>ה</w:t>
      </w:r>
      <w:r w:rsidR="00074839" w:rsidRPr="00A561BB">
        <w:rPr>
          <w:rFonts w:hint="cs"/>
          <w:sz w:val="24"/>
          <w:szCs w:val="24"/>
          <w:rtl/>
        </w:rPr>
        <w:t>תקבלו</w:t>
      </w:r>
      <w:r w:rsidR="00D02C25" w:rsidRPr="00A561BB">
        <w:rPr>
          <w:sz w:val="24"/>
          <w:szCs w:val="24"/>
          <w:rtl/>
        </w:rPr>
        <w:t xml:space="preserve"> מהתחנה המטאורולוגית בשדה דב שמיקומה </w:t>
      </w:r>
      <w:r w:rsidR="00634B55" w:rsidRPr="00A561BB">
        <w:rPr>
          <w:rFonts w:hint="cs"/>
          <w:sz w:val="24"/>
          <w:szCs w:val="24"/>
          <w:rtl/>
        </w:rPr>
        <w:t xml:space="preserve">הגאוגרפי וגובהה ביחס לפני הים: </w:t>
      </w:r>
      <w:r w:rsidR="00D02C25" w:rsidRPr="00A561BB">
        <w:rPr>
          <w:sz w:val="24"/>
          <w:szCs w:val="24"/>
          <w:rtl/>
        </w:rPr>
        <w:t>קו רוחב</w:t>
      </w:r>
      <w:r w:rsidR="00634B55" w:rsidRPr="00A561BB">
        <w:rPr>
          <w:rFonts w:hint="cs"/>
          <w:sz w:val="24"/>
          <w:szCs w:val="24"/>
          <w:rtl/>
        </w:rPr>
        <w:t>-</w:t>
      </w:r>
      <w:r w:rsidR="00D02C25" w:rsidRPr="00A561BB">
        <w:rPr>
          <w:sz w:val="20"/>
          <w:szCs w:val="20"/>
        </w:rPr>
        <w:t>N</w:t>
      </w:r>
      <w:r w:rsidR="00D02C25" w:rsidRPr="00A561BB">
        <w:rPr>
          <w:sz w:val="24"/>
          <w:szCs w:val="24"/>
          <w:rtl/>
        </w:rPr>
        <w:t xml:space="preserve"> '06 </w:t>
      </w:r>
      <w:r w:rsidR="00D02C25" w:rsidRPr="00A561BB">
        <w:rPr>
          <w:sz w:val="24"/>
          <w:szCs w:val="24"/>
        </w:rPr>
        <w:sym w:font="Symbol" w:char="F0B0"/>
      </w:r>
      <w:r w:rsidR="00D02C25" w:rsidRPr="00A561BB">
        <w:rPr>
          <w:sz w:val="24"/>
          <w:szCs w:val="24"/>
          <w:rtl/>
        </w:rPr>
        <w:t>32, קו אורך</w:t>
      </w:r>
      <w:r w:rsidR="00634B55" w:rsidRPr="00A561BB">
        <w:rPr>
          <w:rFonts w:hint="cs"/>
          <w:sz w:val="24"/>
          <w:szCs w:val="24"/>
          <w:rtl/>
        </w:rPr>
        <w:t>-</w:t>
      </w:r>
      <w:r w:rsidR="00D02C25" w:rsidRPr="00A561BB">
        <w:rPr>
          <w:sz w:val="20"/>
          <w:szCs w:val="20"/>
        </w:rPr>
        <w:t>E</w:t>
      </w:r>
      <w:r w:rsidR="00D02C25" w:rsidRPr="00A561BB">
        <w:rPr>
          <w:sz w:val="24"/>
          <w:szCs w:val="24"/>
          <w:rtl/>
        </w:rPr>
        <w:t xml:space="preserve"> '47 </w:t>
      </w:r>
      <w:r w:rsidR="00D02C25" w:rsidRPr="00A561BB">
        <w:rPr>
          <w:sz w:val="24"/>
          <w:szCs w:val="24"/>
        </w:rPr>
        <w:sym w:font="Symbol" w:char="F0B0"/>
      </w:r>
      <w:r w:rsidR="00D02C25" w:rsidRPr="00A561BB">
        <w:rPr>
          <w:sz w:val="24"/>
          <w:szCs w:val="24"/>
          <w:rtl/>
        </w:rPr>
        <w:t>34 וגובהה-4 מ' מעל פני הים.</w:t>
      </w:r>
    </w:p>
    <w:p w:rsidR="00BA3CFF" w:rsidRPr="00A561BB" w:rsidRDefault="00BA3CFF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</w:p>
    <w:p w:rsidR="00BA3CFF" w:rsidRPr="00A561BB" w:rsidRDefault="00BA3CFF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  <w:r w:rsidRPr="00A561BB">
        <w:rPr>
          <w:rFonts w:hint="cs"/>
          <w:sz w:val="24"/>
          <w:szCs w:val="24"/>
          <w:rtl/>
        </w:rPr>
        <w:t xml:space="preserve">מ-2005 </w:t>
      </w:r>
      <w:r w:rsidRPr="00A561BB">
        <w:rPr>
          <w:sz w:val="24"/>
          <w:szCs w:val="24"/>
          <w:rtl/>
        </w:rPr>
        <w:t xml:space="preserve">הנתונים </w:t>
      </w:r>
      <w:r w:rsidR="003B7050" w:rsidRPr="00A561BB">
        <w:rPr>
          <w:rFonts w:hint="cs"/>
          <w:sz w:val="24"/>
          <w:szCs w:val="24"/>
          <w:rtl/>
        </w:rPr>
        <w:t xml:space="preserve">על המשקעים </w:t>
      </w:r>
      <w:r w:rsidR="00074839" w:rsidRPr="00A561BB">
        <w:rPr>
          <w:rFonts w:hint="cs"/>
          <w:sz w:val="24"/>
          <w:szCs w:val="24"/>
          <w:rtl/>
        </w:rPr>
        <w:t>מתקבלים</w:t>
      </w:r>
      <w:r w:rsidRPr="00A561BB">
        <w:rPr>
          <w:sz w:val="24"/>
          <w:szCs w:val="24"/>
          <w:rtl/>
        </w:rPr>
        <w:t xml:space="preserve"> מהתחנה המטאורולוגית </w:t>
      </w:r>
      <w:r w:rsidRPr="00A561BB">
        <w:rPr>
          <w:rFonts w:hint="cs"/>
          <w:sz w:val="24"/>
          <w:szCs w:val="24"/>
          <w:rtl/>
        </w:rPr>
        <w:t xml:space="preserve">בקרית שאול </w:t>
      </w:r>
      <w:r w:rsidRPr="00A561BB">
        <w:rPr>
          <w:sz w:val="24"/>
          <w:szCs w:val="24"/>
          <w:rtl/>
        </w:rPr>
        <w:t xml:space="preserve">שמיקומה </w:t>
      </w:r>
      <w:r w:rsidR="003B7050" w:rsidRPr="00A561BB">
        <w:rPr>
          <w:rFonts w:hint="cs"/>
          <w:sz w:val="24"/>
          <w:szCs w:val="24"/>
          <w:rtl/>
        </w:rPr>
        <w:t>הגאוגרפי וגובהה ביחס לפני הים:</w:t>
      </w:r>
      <w:r w:rsidR="003B7050"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  <w:rtl/>
        </w:rPr>
        <w:t>קו רוחב</w:t>
      </w:r>
      <w:r w:rsidR="003B7050"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N</w:t>
      </w:r>
      <w:r w:rsidRPr="00A561BB">
        <w:rPr>
          <w:sz w:val="24"/>
          <w:szCs w:val="24"/>
          <w:rtl/>
        </w:rPr>
        <w:t xml:space="preserve"> '0</w:t>
      </w:r>
      <w:r w:rsidR="000E2F60" w:rsidRPr="00A561BB">
        <w:rPr>
          <w:rFonts w:hint="cs"/>
          <w:sz w:val="24"/>
          <w:szCs w:val="24"/>
          <w:rtl/>
        </w:rPr>
        <w:t>7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32, קו אורך</w:t>
      </w:r>
      <w:r w:rsidR="003B7050"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E</w:t>
      </w:r>
      <w:r w:rsidRPr="00A561BB">
        <w:rPr>
          <w:sz w:val="24"/>
          <w:szCs w:val="24"/>
          <w:rtl/>
        </w:rPr>
        <w:t xml:space="preserve"> '4</w:t>
      </w:r>
      <w:r w:rsidR="000E2F60" w:rsidRPr="00A561BB">
        <w:rPr>
          <w:rFonts w:hint="cs"/>
          <w:sz w:val="24"/>
          <w:szCs w:val="24"/>
          <w:rtl/>
        </w:rPr>
        <w:t>9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34, וגובהה</w:t>
      </w:r>
      <w:r w:rsidR="000E2F60" w:rsidRPr="00A561BB">
        <w:rPr>
          <w:rFonts w:hint="cs"/>
          <w:sz w:val="24"/>
          <w:szCs w:val="24"/>
          <w:rtl/>
        </w:rPr>
        <w:t xml:space="preserve">-40 </w:t>
      </w:r>
      <w:r w:rsidR="003D54C4" w:rsidRPr="00A561BB">
        <w:rPr>
          <w:sz w:val="24"/>
          <w:szCs w:val="24"/>
          <w:rtl/>
        </w:rPr>
        <w:t>מ' מעל פני הים</w:t>
      </w:r>
      <w:r w:rsidR="003D54C4" w:rsidRPr="00A561BB">
        <w:rPr>
          <w:rFonts w:hint="cs"/>
          <w:sz w:val="24"/>
          <w:szCs w:val="24"/>
          <w:rtl/>
        </w:rPr>
        <w:t>.</w:t>
      </w:r>
    </w:p>
    <w:p w:rsidR="003B7050" w:rsidRPr="00A561BB" w:rsidRDefault="003B7050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</w:p>
    <w:p w:rsidR="003B7050" w:rsidRPr="00A561BB" w:rsidRDefault="003B7050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  <w:rtl/>
        </w:rPr>
      </w:pPr>
      <w:r w:rsidRPr="00A561BB">
        <w:rPr>
          <w:sz w:val="24"/>
          <w:szCs w:val="24"/>
          <w:rtl/>
        </w:rPr>
        <w:t xml:space="preserve">הנתונים </w:t>
      </w:r>
      <w:r w:rsidRPr="00A561BB">
        <w:rPr>
          <w:rFonts w:hint="cs"/>
          <w:sz w:val="24"/>
          <w:szCs w:val="24"/>
          <w:rtl/>
        </w:rPr>
        <w:t xml:space="preserve">על הטמפרטורה והלחות היחסית </w:t>
      </w:r>
      <w:r w:rsidR="00074839" w:rsidRPr="00A561BB">
        <w:rPr>
          <w:rFonts w:hint="cs"/>
          <w:sz w:val="24"/>
          <w:szCs w:val="24"/>
          <w:rtl/>
        </w:rPr>
        <w:t>מתקבלים</w:t>
      </w:r>
      <w:r w:rsidRPr="00A561BB">
        <w:rPr>
          <w:sz w:val="24"/>
          <w:szCs w:val="24"/>
          <w:rtl/>
        </w:rPr>
        <w:t xml:space="preserve"> מהתחנה המטאורולוגית </w:t>
      </w:r>
      <w:r w:rsidRPr="00A561BB">
        <w:rPr>
          <w:rFonts w:hint="cs"/>
          <w:sz w:val="24"/>
          <w:szCs w:val="24"/>
          <w:rtl/>
        </w:rPr>
        <w:t xml:space="preserve">בחוף המערבי </w:t>
      </w:r>
      <w:r w:rsidRPr="00A561BB">
        <w:rPr>
          <w:sz w:val="24"/>
          <w:szCs w:val="24"/>
          <w:rtl/>
        </w:rPr>
        <w:t xml:space="preserve">שמיקומה </w:t>
      </w:r>
      <w:r w:rsidRPr="00A561BB">
        <w:rPr>
          <w:rFonts w:hint="cs"/>
          <w:sz w:val="24"/>
          <w:szCs w:val="24"/>
          <w:rtl/>
        </w:rPr>
        <w:t>הגאוגרפי וגובהה ביחס לפני הים:</w:t>
      </w:r>
      <w:r w:rsidRPr="00A561BB">
        <w:rPr>
          <w:sz w:val="24"/>
          <w:szCs w:val="24"/>
          <w:rtl/>
        </w:rPr>
        <w:t xml:space="preserve"> קו רוחב</w:t>
      </w:r>
      <w:r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N</w:t>
      </w:r>
      <w:r w:rsidRPr="00A561BB">
        <w:rPr>
          <w:sz w:val="24"/>
          <w:szCs w:val="24"/>
          <w:rtl/>
        </w:rPr>
        <w:t xml:space="preserve"> '0</w:t>
      </w:r>
      <w:r w:rsidRPr="00A561BB">
        <w:rPr>
          <w:rFonts w:hint="cs"/>
          <w:sz w:val="24"/>
          <w:szCs w:val="24"/>
          <w:rtl/>
        </w:rPr>
        <w:t>3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32, קו אורך</w:t>
      </w:r>
      <w:r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E</w:t>
      </w:r>
      <w:r w:rsidRPr="00A561BB">
        <w:rPr>
          <w:sz w:val="24"/>
          <w:szCs w:val="24"/>
          <w:rtl/>
        </w:rPr>
        <w:t xml:space="preserve"> '4</w:t>
      </w:r>
      <w:r w:rsidRPr="00A561BB">
        <w:rPr>
          <w:rFonts w:hint="cs"/>
          <w:sz w:val="24"/>
          <w:szCs w:val="24"/>
          <w:rtl/>
        </w:rPr>
        <w:t>5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34 וגובהה</w:t>
      </w:r>
      <w:r w:rsidRPr="00A561BB">
        <w:rPr>
          <w:rFonts w:hint="cs"/>
          <w:sz w:val="24"/>
          <w:szCs w:val="24"/>
          <w:rtl/>
        </w:rPr>
        <w:t xml:space="preserve">-5 </w:t>
      </w:r>
      <w:r w:rsidRPr="00A561BB">
        <w:rPr>
          <w:sz w:val="24"/>
          <w:szCs w:val="24"/>
          <w:rtl/>
        </w:rPr>
        <w:t>מ' מעל פני הים.</w:t>
      </w:r>
      <w:r w:rsidRPr="00A561BB">
        <w:rPr>
          <w:rFonts w:hint="cs"/>
          <w:sz w:val="24"/>
          <w:szCs w:val="24"/>
        </w:rPr>
        <w:t xml:space="preserve"> </w:t>
      </w:r>
    </w:p>
    <w:p w:rsidR="00EA6848" w:rsidRPr="00A561BB" w:rsidRDefault="00EA6848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sz w:val="24"/>
          <w:szCs w:val="24"/>
        </w:rPr>
      </w:pPr>
    </w:p>
    <w:tbl>
      <w:tblPr>
        <w:bidiVisual/>
        <w:tblW w:w="8622" w:type="dxa"/>
        <w:tblLayout w:type="fixed"/>
        <w:tblLook w:val="0000" w:firstRow="0" w:lastRow="0" w:firstColumn="0" w:lastColumn="0" w:noHBand="0" w:noVBand="0"/>
      </w:tblPr>
      <w:tblGrid>
        <w:gridCol w:w="1676"/>
        <w:gridCol w:w="6946"/>
      </w:tblGrid>
      <w:tr w:rsidR="00E7714D" w:rsidRPr="00A561BB" w:rsidTr="001E4E83">
        <w:tc>
          <w:tcPr>
            <w:tcW w:w="1676" w:type="dxa"/>
          </w:tcPr>
          <w:p w:rsidR="00E7714D" w:rsidRPr="00E7714D" w:rsidRDefault="00E7714D" w:rsidP="00B7406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b/>
                <w:bCs/>
                <w:sz w:val="24"/>
                <w:szCs w:val="24"/>
                <w:rtl/>
              </w:rPr>
              <w:t xml:space="preserve">עונת </w:t>
            </w: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הגשמים</w:t>
            </w:r>
          </w:p>
        </w:tc>
        <w:tc>
          <w:tcPr>
            <w:tcW w:w="6946" w:type="dxa"/>
          </w:tcPr>
          <w:p w:rsidR="00E7714D" w:rsidRPr="001E4E83" w:rsidRDefault="00E7714D" w:rsidP="00B7406B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sz w:val="24"/>
                <w:szCs w:val="24"/>
                <w:rtl/>
              </w:rPr>
            </w:pPr>
            <w:r w:rsidRPr="001E4E83">
              <w:rPr>
                <w:sz w:val="24"/>
                <w:szCs w:val="24"/>
                <w:rtl/>
              </w:rPr>
              <w:t>מתחילה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, בדרך כלל, </w:t>
            </w:r>
            <w:r w:rsidRPr="001E4E83">
              <w:rPr>
                <w:sz w:val="24"/>
                <w:szCs w:val="24"/>
                <w:rtl/>
              </w:rPr>
              <w:t>בחודש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E4E83">
              <w:rPr>
                <w:sz w:val="24"/>
                <w:szCs w:val="24"/>
                <w:rtl/>
              </w:rPr>
              <w:t>אוקטובר ומסתיימת בחודש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E4E83">
              <w:rPr>
                <w:sz w:val="24"/>
                <w:szCs w:val="24"/>
                <w:rtl/>
              </w:rPr>
              <w:t>מאי בשנה שאחריה.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שנת הגשם, מוגדרת כשנה המתחילה באוגוסט ומסתיימת בחודש יולי בשנה שאחריה.</w:t>
            </w:r>
          </w:p>
        </w:tc>
      </w:tr>
      <w:tr w:rsidR="00E7714D" w:rsidRPr="00A561BB" w:rsidTr="001E4E83">
        <w:tc>
          <w:tcPr>
            <w:tcW w:w="1676" w:type="dxa"/>
          </w:tcPr>
          <w:p w:rsidR="00E7714D" w:rsidRPr="00E7714D" w:rsidRDefault="00E7714D" w:rsidP="00B7406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b/>
                <w:bCs/>
                <w:sz w:val="24"/>
                <w:szCs w:val="24"/>
                <w:rtl/>
              </w:rPr>
              <w:t>יום גשם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B7406B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sz w:val="24"/>
                <w:szCs w:val="24"/>
                <w:rtl/>
              </w:rPr>
            </w:pPr>
            <w:r w:rsidRPr="001E4E83">
              <w:rPr>
                <w:sz w:val="24"/>
                <w:szCs w:val="24"/>
                <w:rtl/>
              </w:rPr>
              <w:t>עד 2002/2003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יום גשם הוגדר כ</w:t>
            </w:r>
            <w:r w:rsidRPr="001E4E83">
              <w:rPr>
                <w:sz w:val="24"/>
                <w:szCs w:val="24"/>
                <w:rtl/>
              </w:rPr>
              <w:t>יממה בה נמדדו 0.1 מ"מ או יותר</w:t>
            </w:r>
            <w:r w:rsidRPr="001E4E83">
              <w:rPr>
                <w:rFonts w:hint="cs"/>
                <w:sz w:val="24"/>
                <w:szCs w:val="24"/>
                <w:rtl/>
              </w:rPr>
              <w:t>. החל ב-</w:t>
            </w:r>
            <w:r w:rsidRPr="001E4E83">
              <w:rPr>
                <w:sz w:val="24"/>
                <w:szCs w:val="24"/>
                <w:rtl/>
              </w:rPr>
              <w:t>2003/2004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יום גשם הוגדר כ</w:t>
            </w:r>
            <w:r w:rsidRPr="001E4E83">
              <w:rPr>
                <w:sz w:val="24"/>
                <w:szCs w:val="24"/>
                <w:rtl/>
              </w:rPr>
              <w:t>יממה בה נמדדו 1 מ"מ או יותר</w:t>
            </w:r>
            <w:r w:rsidRPr="001E4E83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7714D" w:rsidRPr="00A561BB" w:rsidTr="001E4E83">
        <w:tc>
          <w:tcPr>
            <w:tcW w:w="1676" w:type="dxa"/>
          </w:tcPr>
          <w:p w:rsidR="00E7714D" w:rsidRPr="00E7714D" w:rsidRDefault="00E7714D" w:rsidP="00B7406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לחות יחסית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B7406B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sz w:val="24"/>
                <w:szCs w:val="24"/>
                <w:rtl/>
              </w:rPr>
            </w:pPr>
            <w:r w:rsidRPr="001E4E83">
              <w:rPr>
                <w:rFonts w:hint="cs"/>
                <w:sz w:val="24"/>
                <w:szCs w:val="24"/>
                <w:rtl/>
              </w:rPr>
              <w:t>היחס באחוזים בין כמות אדי המים באוויר והכמות שהאוויר מסוגל להכיל במצב רוויה באותה טמפרטורה.</w:t>
            </w:r>
          </w:p>
        </w:tc>
      </w:tr>
    </w:tbl>
    <w:p w:rsidR="00D02C25" w:rsidRPr="004A01CE" w:rsidRDefault="00D02C25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rPr>
          <w:color w:val="FF0000"/>
          <w:sz w:val="24"/>
          <w:szCs w:val="24"/>
          <w:rtl/>
        </w:rPr>
      </w:pPr>
    </w:p>
    <w:p w:rsidR="00395632" w:rsidRPr="004A01CE" w:rsidRDefault="00395632" w:rsidP="00B7406B">
      <w:pPr>
        <w:pStyle w:val="21"/>
        <w:rPr>
          <w:sz w:val="23"/>
          <w:u w:val="none"/>
          <w:rtl/>
        </w:rPr>
      </w:pPr>
    </w:p>
    <w:p w:rsidR="008F7895" w:rsidRPr="00A561BB" w:rsidRDefault="008F7895" w:rsidP="00B7406B">
      <w:pPr>
        <w:pStyle w:val="3"/>
        <w:rPr>
          <w:rtl/>
        </w:rPr>
      </w:pPr>
      <w:r w:rsidRPr="00A561BB">
        <w:rPr>
          <w:rtl/>
        </w:rPr>
        <w:t xml:space="preserve">לוח </w:t>
      </w:r>
      <w:r w:rsidR="004F5D05" w:rsidRPr="00A561BB">
        <w:rPr>
          <w:rFonts w:hint="cs"/>
          <w:rtl/>
        </w:rPr>
        <w:t>6</w:t>
      </w:r>
      <w:r w:rsidRPr="00A561BB">
        <w:rPr>
          <w:rtl/>
        </w:rPr>
        <w:t>: אגוד ערים דן (</w:t>
      </w:r>
      <w:r w:rsidR="00745854" w:rsidRPr="00A561BB">
        <w:rPr>
          <w:rFonts w:hint="cs"/>
          <w:rtl/>
        </w:rPr>
        <w:t>איכות הסביבה ו</w:t>
      </w:r>
      <w:r w:rsidR="00CD0F47">
        <w:rPr>
          <w:rtl/>
        </w:rPr>
        <w:t>ביוב)</w:t>
      </w:r>
    </w:p>
    <w:p w:rsidR="00074839" w:rsidRPr="00A561BB" w:rsidRDefault="00074839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rPr>
          <w:sz w:val="24"/>
          <w:szCs w:val="24"/>
          <w:rtl/>
        </w:rPr>
      </w:pPr>
    </w:p>
    <w:tbl>
      <w:tblPr>
        <w:bidiVisual/>
        <w:tblW w:w="8613" w:type="dxa"/>
        <w:tblLayout w:type="fixed"/>
        <w:tblLook w:val="0000" w:firstRow="0" w:lastRow="0" w:firstColumn="0" w:lastColumn="0" w:noHBand="0" w:noVBand="0"/>
      </w:tblPr>
      <w:tblGrid>
        <w:gridCol w:w="1667"/>
        <w:gridCol w:w="6946"/>
      </w:tblGrid>
      <w:tr w:rsidR="00E7714D" w:rsidRPr="00A561BB" w:rsidTr="001E4E83">
        <w:tc>
          <w:tcPr>
            <w:tcW w:w="1667" w:type="dxa"/>
          </w:tcPr>
          <w:p w:rsidR="00E7714D" w:rsidRPr="00A561BB" w:rsidRDefault="00E7714D" w:rsidP="00B7406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b/>
                <w:bCs/>
                <w:sz w:val="23"/>
                <w:rtl/>
              </w:rPr>
            </w:pPr>
            <w:r w:rsidRPr="00D87AA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בדיקה מיקרוביאלית</w:t>
            </w:r>
          </w:p>
        </w:tc>
        <w:tc>
          <w:tcPr>
            <w:tcW w:w="6946" w:type="dxa"/>
          </w:tcPr>
          <w:p w:rsidR="00E7714D" w:rsidRPr="001E4E83" w:rsidRDefault="00E7714D" w:rsidP="00B7406B">
            <w:pPr>
              <w:pStyle w:val="21"/>
              <w:numPr>
                <w:ilvl w:val="0"/>
                <w:numId w:val="8"/>
              </w:numPr>
              <w:rPr>
                <w:color w:val="auto"/>
                <w:sz w:val="24"/>
                <w:szCs w:val="24"/>
                <w:u w:val="none"/>
                <w:rtl/>
              </w:rPr>
            </w:pP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בדיקה לגילוי חיידקים מסוג אנטרוקוקים פקאליים. על-פי 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המלצת משרד הבריאות, חוף נקי הוא חוף שבו נמצאו פחות מ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-104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אנטרוקוקים פקאליים 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ב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100 מילי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ליט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ר מי</w:t>
            </w:r>
            <w:r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ים ב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80% מהבדיקות לפחות.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הבדיקות נעשות אחת לשבוע במשך כל השנה ופעמיים בשבוע במשך עונת הרחצה.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הקריטריון לבדיקת איכות המים שפורסם בעבר (עד שנתון סטטיסטי 2012) היה ע"י גילוי חיידקים מסוג קוליפורמים צואתיים. </w:t>
            </w:r>
          </w:p>
        </w:tc>
      </w:tr>
    </w:tbl>
    <w:p w:rsidR="00291A56" w:rsidRPr="00A561BB" w:rsidRDefault="00291A56" w:rsidP="00B7406B">
      <w:pPr>
        <w:rPr>
          <w:rtl/>
        </w:rPr>
      </w:pPr>
    </w:p>
    <w:p w:rsidR="00B572D2" w:rsidRPr="00A561BB" w:rsidRDefault="00B572D2" w:rsidP="00B7406B">
      <w:pPr>
        <w:pStyle w:val="3"/>
        <w:rPr>
          <w:rtl/>
        </w:rPr>
      </w:pPr>
      <w:r w:rsidRPr="00A561BB">
        <w:rPr>
          <w:rtl/>
        </w:rPr>
        <w:t>לוח</w:t>
      </w:r>
      <w:r w:rsidR="00672081" w:rsidRPr="00A561BB">
        <w:rPr>
          <w:rFonts w:hint="cs"/>
          <w:rtl/>
        </w:rPr>
        <w:t xml:space="preserve"> 7</w:t>
      </w:r>
      <w:r w:rsidRPr="00A561BB">
        <w:rPr>
          <w:rtl/>
        </w:rPr>
        <w:t xml:space="preserve">: </w:t>
      </w:r>
      <w:r w:rsidRPr="00A561BB">
        <w:rPr>
          <w:rFonts w:hint="cs"/>
          <w:rtl/>
        </w:rPr>
        <w:t>ע'/</w:t>
      </w:r>
      <w:r w:rsidR="00362109" w:rsidRPr="00A561BB">
        <w:rPr>
          <w:rFonts w:hint="cs"/>
          <w:rtl/>
        </w:rPr>
        <w:t>אגף התברואה</w:t>
      </w:r>
    </w:p>
    <w:p w:rsidR="008F7895" w:rsidRPr="00A561BB" w:rsidRDefault="008F7895" w:rsidP="00B740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rPr>
          <w:sz w:val="24"/>
          <w:szCs w:val="24"/>
          <w:rtl/>
        </w:rPr>
      </w:pPr>
    </w:p>
    <w:tbl>
      <w:tblPr>
        <w:bidiVisual/>
        <w:tblW w:w="8613" w:type="dxa"/>
        <w:tblLayout w:type="fixed"/>
        <w:tblLook w:val="0000" w:firstRow="0" w:lastRow="0" w:firstColumn="0" w:lastColumn="0" w:noHBand="0" w:noVBand="0"/>
      </w:tblPr>
      <w:tblGrid>
        <w:gridCol w:w="1667"/>
        <w:gridCol w:w="6946"/>
      </w:tblGrid>
      <w:tr w:rsidR="00E7714D" w:rsidRPr="00A561BB" w:rsidTr="001E4E83">
        <w:tc>
          <w:tcPr>
            <w:tcW w:w="1667" w:type="dxa"/>
          </w:tcPr>
          <w:p w:rsidR="00E7714D" w:rsidRPr="00A561BB" w:rsidRDefault="00E7714D" w:rsidP="00B7406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סוגי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הפסולת הממוחזרת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B7406B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rPr>
                <w:sz w:val="24"/>
                <w:szCs w:val="24"/>
                <w:rtl/>
              </w:rPr>
            </w:pPr>
            <w:r w:rsidRPr="001E4E83">
              <w:rPr>
                <w:rFonts w:hint="cs"/>
                <w:sz w:val="24"/>
                <w:szCs w:val="24"/>
                <w:rtl/>
              </w:rPr>
              <w:t xml:space="preserve">בשנת 2014 הוחל ביישום חוק האריזות (החוק להסדרת הטיפול באריזות התשע"א). חוק זה </w:t>
            </w:r>
            <w:r w:rsidRPr="001E4E83">
              <w:rPr>
                <w:sz w:val="24"/>
                <w:szCs w:val="24"/>
                <w:rtl/>
              </w:rPr>
              <w:t>מחייב את הרשויות המקומיות, לקבוע וליישם הסדרי הפרדה, איסוף ופינוי של פסולת האריזות.</w:t>
            </w:r>
          </w:p>
        </w:tc>
      </w:tr>
    </w:tbl>
    <w:p w:rsidR="00291A56" w:rsidRDefault="00291A56" w:rsidP="00B7406B">
      <w:pPr>
        <w:pStyle w:val="21"/>
        <w:rPr>
          <w:color w:val="auto"/>
          <w:sz w:val="23"/>
          <w:u w:val="none"/>
          <w:rtl/>
        </w:rPr>
      </w:pPr>
    </w:p>
    <w:p w:rsidR="008809B6" w:rsidRPr="00DF76A8" w:rsidRDefault="008809B6" w:rsidP="00B7406B">
      <w:pPr>
        <w:pStyle w:val="3"/>
        <w:rPr>
          <w:rtl/>
        </w:rPr>
      </w:pPr>
      <w:r w:rsidRPr="00A561BB">
        <w:rPr>
          <w:rtl/>
        </w:rPr>
        <w:t>לוח</w:t>
      </w:r>
      <w:r w:rsidRPr="00A561BB">
        <w:rPr>
          <w:rFonts w:hint="cs"/>
          <w:rtl/>
        </w:rPr>
        <w:t xml:space="preserve"> </w:t>
      </w:r>
      <w:r w:rsidRPr="00DF76A8">
        <w:rPr>
          <w:rFonts w:hint="cs"/>
          <w:rtl/>
        </w:rPr>
        <w:t>8</w:t>
      </w:r>
      <w:r w:rsidRPr="00DF76A8">
        <w:rPr>
          <w:rtl/>
        </w:rPr>
        <w:t xml:space="preserve">: </w:t>
      </w:r>
      <w:r w:rsidR="00DF76A8" w:rsidRPr="00B7406B">
        <w:rPr>
          <w:rtl/>
        </w:rPr>
        <w:t>הרשות לאיכות הסביבה</w:t>
      </w:r>
    </w:p>
    <w:p w:rsidR="00305C90" w:rsidRPr="00A561BB" w:rsidRDefault="00305C90" w:rsidP="00305C90">
      <w:pPr>
        <w:rPr>
          <w:rtl/>
        </w:rPr>
      </w:pPr>
    </w:p>
    <w:p w:rsidR="008809B6" w:rsidRPr="00305C90" w:rsidRDefault="00305C90" w:rsidP="00305C90">
      <w:pPr>
        <w:pStyle w:val="3"/>
        <w:rPr>
          <w:rFonts w:cs="Arial"/>
          <w:rtl/>
        </w:rPr>
      </w:pPr>
      <w:r w:rsidRPr="00305C90">
        <w:rPr>
          <w:rFonts w:cs="Arial"/>
          <w:rtl/>
        </w:rPr>
        <w:t>תרשי</w:t>
      </w:r>
      <w:r>
        <w:rPr>
          <w:rFonts w:cs="Arial" w:hint="cs"/>
          <w:rtl/>
        </w:rPr>
        <w:t>מי</w:t>
      </w:r>
      <w:r w:rsidRPr="00305C90">
        <w:rPr>
          <w:rFonts w:cs="Arial"/>
          <w:rtl/>
        </w:rPr>
        <w:t>ם "חריגות מתקן חצי שעתי של תחמוצות חנקן"</w:t>
      </w:r>
      <w:r>
        <w:rPr>
          <w:rFonts w:cs="Arial" w:hint="cs"/>
          <w:rtl/>
        </w:rPr>
        <w:t>, "</w:t>
      </w:r>
      <w:r w:rsidRPr="00305C90">
        <w:rPr>
          <w:rFonts w:cs="Arial"/>
          <w:rtl/>
        </w:rPr>
        <w:t>ממוצע שנתי של חלקיקים וערכי מדידות של דו</w:t>
      </w:r>
      <w:r>
        <w:rPr>
          <w:rFonts w:cs="Arial" w:hint="cs"/>
          <w:rtl/>
        </w:rPr>
        <w:t>-</w:t>
      </w:r>
      <w:r w:rsidRPr="00305C90">
        <w:rPr>
          <w:rFonts w:cs="Arial"/>
          <w:rtl/>
        </w:rPr>
        <w:t>תחמוצת החנקן</w:t>
      </w:r>
      <w:r>
        <w:rPr>
          <w:rFonts w:cs="Arial" w:hint="cs"/>
          <w:rtl/>
        </w:rPr>
        <w:t>" ו"</w:t>
      </w:r>
      <w:r>
        <w:rPr>
          <w:rFonts w:cs="Arial"/>
          <w:rtl/>
        </w:rPr>
        <w:t>ממוצעים שנתיים של דו</w:t>
      </w:r>
      <w:r>
        <w:rPr>
          <w:rFonts w:cs="Arial" w:hint="cs"/>
          <w:rtl/>
        </w:rPr>
        <w:t>-</w:t>
      </w:r>
      <w:r w:rsidRPr="00305C90">
        <w:rPr>
          <w:rFonts w:cs="Arial"/>
          <w:rtl/>
        </w:rPr>
        <w:t>תחמוצת החנקן</w:t>
      </w:r>
      <w:r>
        <w:rPr>
          <w:rFonts w:cs="Arial" w:hint="cs"/>
          <w:rtl/>
        </w:rPr>
        <w:t>"</w:t>
      </w:r>
      <w:r w:rsidRPr="00305C90">
        <w:rPr>
          <w:rFonts w:cs="Arial"/>
          <w:rtl/>
        </w:rPr>
        <w:t xml:space="preserve">: </w:t>
      </w:r>
      <w:r w:rsidRPr="00B7406B">
        <w:rPr>
          <w:rtl/>
        </w:rPr>
        <w:t>הרשות לאיכות הסביבה</w:t>
      </w:r>
      <w:bookmarkStart w:id="0" w:name="_GoBack"/>
      <w:bookmarkEnd w:id="0"/>
    </w:p>
    <w:sectPr w:rsidR="008809B6" w:rsidRPr="00305C90" w:rsidSect="005A3587">
      <w:pgSz w:w="11907" w:h="16840" w:code="9"/>
      <w:pgMar w:top="1134" w:right="1701" w:bottom="2268" w:left="1701" w:header="720" w:footer="1701" w:gutter="0"/>
      <w:paperSrc w:first="7" w:other="7"/>
      <w:pgNumType w:start="43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7B" w:rsidRDefault="000F007B">
      <w:r>
        <w:separator/>
      </w:r>
    </w:p>
  </w:endnote>
  <w:endnote w:type="continuationSeparator" w:id="0">
    <w:p w:rsidR="000F007B" w:rsidRDefault="000F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7B" w:rsidRDefault="000F007B">
      <w:r>
        <w:separator/>
      </w:r>
    </w:p>
  </w:footnote>
  <w:footnote w:type="continuationSeparator" w:id="0">
    <w:p w:rsidR="000F007B" w:rsidRDefault="000F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3231E3D"/>
    <w:multiLevelType w:val="hybridMultilevel"/>
    <w:tmpl w:val="14A8DB38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7B"/>
    <w:rsid w:val="00001436"/>
    <w:rsid w:val="00001503"/>
    <w:rsid w:val="000126CD"/>
    <w:rsid w:val="000133BF"/>
    <w:rsid w:val="00017A89"/>
    <w:rsid w:val="000225DD"/>
    <w:rsid w:val="00025C1A"/>
    <w:rsid w:val="000412C9"/>
    <w:rsid w:val="00042BC5"/>
    <w:rsid w:val="00045543"/>
    <w:rsid w:val="00047DA5"/>
    <w:rsid w:val="0005664F"/>
    <w:rsid w:val="0006295F"/>
    <w:rsid w:val="00064D11"/>
    <w:rsid w:val="000702EA"/>
    <w:rsid w:val="000728D5"/>
    <w:rsid w:val="00072ABD"/>
    <w:rsid w:val="00074476"/>
    <w:rsid w:val="00074839"/>
    <w:rsid w:val="00074C4E"/>
    <w:rsid w:val="00075612"/>
    <w:rsid w:val="00081DFF"/>
    <w:rsid w:val="00084703"/>
    <w:rsid w:val="00087E42"/>
    <w:rsid w:val="000A4477"/>
    <w:rsid w:val="000A7FAF"/>
    <w:rsid w:val="000B37EE"/>
    <w:rsid w:val="000C3080"/>
    <w:rsid w:val="000C3510"/>
    <w:rsid w:val="000C4A63"/>
    <w:rsid w:val="000C576B"/>
    <w:rsid w:val="000D0377"/>
    <w:rsid w:val="000D0691"/>
    <w:rsid w:val="000D14FD"/>
    <w:rsid w:val="000E2F60"/>
    <w:rsid w:val="000E3164"/>
    <w:rsid w:val="000F007B"/>
    <w:rsid w:val="000F0430"/>
    <w:rsid w:val="000F2EAA"/>
    <w:rsid w:val="000F54D5"/>
    <w:rsid w:val="001008F0"/>
    <w:rsid w:val="00107D08"/>
    <w:rsid w:val="00112369"/>
    <w:rsid w:val="0011742E"/>
    <w:rsid w:val="00117470"/>
    <w:rsid w:val="00124C56"/>
    <w:rsid w:val="0013060D"/>
    <w:rsid w:val="001318DA"/>
    <w:rsid w:val="00131B27"/>
    <w:rsid w:val="00132C25"/>
    <w:rsid w:val="00140D90"/>
    <w:rsid w:val="0014291A"/>
    <w:rsid w:val="00143E45"/>
    <w:rsid w:val="00144003"/>
    <w:rsid w:val="00145035"/>
    <w:rsid w:val="001454F8"/>
    <w:rsid w:val="001515F8"/>
    <w:rsid w:val="00151B51"/>
    <w:rsid w:val="00153CC9"/>
    <w:rsid w:val="00154D8E"/>
    <w:rsid w:val="00157C4D"/>
    <w:rsid w:val="00162661"/>
    <w:rsid w:val="00164308"/>
    <w:rsid w:val="0017578B"/>
    <w:rsid w:val="00180247"/>
    <w:rsid w:val="00181153"/>
    <w:rsid w:val="00182250"/>
    <w:rsid w:val="00182310"/>
    <w:rsid w:val="0018231D"/>
    <w:rsid w:val="00190499"/>
    <w:rsid w:val="001910D6"/>
    <w:rsid w:val="00192B1C"/>
    <w:rsid w:val="001A1DEB"/>
    <w:rsid w:val="001A7E6C"/>
    <w:rsid w:val="001B03B4"/>
    <w:rsid w:val="001B06D3"/>
    <w:rsid w:val="001B32D6"/>
    <w:rsid w:val="001B5E1D"/>
    <w:rsid w:val="001C05CD"/>
    <w:rsid w:val="001D672E"/>
    <w:rsid w:val="001D754B"/>
    <w:rsid w:val="001E2D93"/>
    <w:rsid w:val="001E301A"/>
    <w:rsid w:val="001E4E83"/>
    <w:rsid w:val="001F012F"/>
    <w:rsid w:val="001F4AD0"/>
    <w:rsid w:val="002037F4"/>
    <w:rsid w:val="0020794C"/>
    <w:rsid w:val="00210596"/>
    <w:rsid w:val="002130E2"/>
    <w:rsid w:val="002174B9"/>
    <w:rsid w:val="00217897"/>
    <w:rsid w:val="0022255E"/>
    <w:rsid w:val="00232E58"/>
    <w:rsid w:val="00236F69"/>
    <w:rsid w:val="0024024C"/>
    <w:rsid w:val="0024470F"/>
    <w:rsid w:val="002449D2"/>
    <w:rsid w:val="0024579A"/>
    <w:rsid w:val="00251814"/>
    <w:rsid w:val="00255FB3"/>
    <w:rsid w:val="00261A94"/>
    <w:rsid w:val="00261C14"/>
    <w:rsid w:val="00264E5C"/>
    <w:rsid w:val="0027065B"/>
    <w:rsid w:val="00272C38"/>
    <w:rsid w:val="0027341B"/>
    <w:rsid w:val="0027608F"/>
    <w:rsid w:val="00281300"/>
    <w:rsid w:val="002844C8"/>
    <w:rsid w:val="00284D59"/>
    <w:rsid w:val="00285CD7"/>
    <w:rsid w:val="002873B4"/>
    <w:rsid w:val="00291A56"/>
    <w:rsid w:val="00295B0F"/>
    <w:rsid w:val="00296AF3"/>
    <w:rsid w:val="002B12E4"/>
    <w:rsid w:val="002B3D1C"/>
    <w:rsid w:val="002B4CC4"/>
    <w:rsid w:val="002B66CA"/>
    <w:rsid w:val="002C0F5D"/>
    <w:rsid w:val="002C4665"/>
    <w:rsid w:val="002E37D0"/>
    <w:rsid w:val="002E4684"/>
    <w:rsid w:val="002E4881"/>
    <w:rsid w:val="002E724B"/>
    <w:rsid w:val="002F072B"/>
    <w:rsid w:val="002F23BD"/>
    <w:rsid w:val="00300DA1"/>
    <w:rsid w:val="00304CAD"/>
    <w:rsid w:val="00305C90"/>
    <w:rsid w:val="00313862"/>
    <w:rsid w:val="00315308"/>
    <w:rsid w:val="0032048B"/>
    <w:rsid w:val="00320678"/>
    <w:rsid w:val="00324065"/>
    <w:rsid w:val="00334722"/>
    <w:rsid w:val="00346B8B"/>
    <w:rsid w:val="00346BD1"/>
    <w:rsid w:val="00347EB6"/>
    <w:rsid w:val="00352896"/>
    <w:rsid w:val="003601AA"/>
    <w:rsid w:val="00362109"/>
    <w:rsid w:val="003622AB"/>
    <w:rsid w:val="0036292B"/>
    <w:rsid w:val="003639AD"/>
    <w:rsid w:val="00366C3C"/>
    <w:rsid w:val="003715CA"/>
    <w:rsid w:val="00372883"/>
    <w:rsid w:val="0037443E"/>
    <w:rsid w:val="00375A7F"/>
    <w:rsid w:val="00380F0A"/>
    <w:rsid w:val="0039391E"/>
    <w:rsid w:val="00394FCE"/>
    <w:rsid w:val="00395632"/>
    <w:rsid w:val="00396AA0"/>
    <w:rsid w:val="003A25F2"/>
    <w:rsid w:val="003A412F"/>
    <w:rsid w:val="003A4750"/>
    <w:rsid w:val="003A545C"/>
    <w:rsid w:val="003A7BFA"/>
    <w:rsid w:val="003B5663"/>
    <w:rsid w:val="003B61CF"/>
    <w:rsid w:val="003B7050"/>
    <w:rsid w:val="003D54C4"/>
    <w:rsid w:val="003D5BD0"/>
    <w:rsid w:val="003E220F"/>
    <w:rsid w:val="003E48A5"/>
    <w:rsid w:val="003F1094"/>
    <w:rsid w:val="003F2506"/>
    <w:rsid w:val="003F4507"/>
    <w:rsid w:val="003F58AD"/>
    <w:rsid w:val="003F599A"/>
    <w:rsid w:val="003F6D47"/>
    <w:rsid w:val="004015E3"/>
    <w:rsid w:val="00401DE4"/>
    <w:rsid w:val="00404DAF"/>
    <w:rsid w:val="004075FE"/>
    <w:rsid w:val="004108BE"/>
    <w:rsid w:val="00411098"/>
    <w:rsid w:val="00415526"/>
    <w:rsid w:val="00415DFD"/>
    <w:rsid w:val="00423134"/>
    <w:rsid w:val="00426C13"/>
    <w:rsid w:val="00430D0B"/>
    <w:rsid w:val="00435680"/>
    <w:rsid w:val="00436E11"/>
    <w:rsid w:val="00437BB5"/>
    <w:rsid w:val="004440BC"/>
    <w:rsid w:val="00446884"/>
    <w:rsid w:val="00450D18"/>
    <w:rsid w:val="0045328C"/>
    <w:rsid w:val="00453CF7"/>
    <w:rsid w:val="0045575A"/>
    <w:rsid w:val="00460473"/>
    <w:rsid w:val="004629AD"/>
    <w:rsid w:val="00463637"/>
    <w:rsid w:val="00463C83"/>
    <w:rsid w:val="004702F8"/>
    <w:rsid w:val="004A01CE"/>
    <w:rsid w:val="004A4D60"/>
    <w:rsid w:val="004B119D"/>
    <w:rsid w:val="004B385A"/>
    <w:rsid w:val="004C2304"/>
    <w:rsid w:val="004C60DD"/>
    <w:rsid w:val="004C7A78"/>
    <w:rsid w:val="004D06C3"/>
    <w:rsid w:val="004D0D0C"/>
    <w:rsid w:val="004D3103"/>
    <w:rsid w:val="004D4AD7"/>
    <w:rsid w:val="004D536F"/>
    <w:rsid w:val="004E280D"/>
    <w:rsid w:val="004E2DB4"/>
    <w:rsid w:val="004E3CC9"/>
    <w:rsid w:val="004F5D05"/>
    <w:rsid w:val="004F6F01"/>
    <w:rsid w:val="0050175D"/>
    <w:rsid w:val="0050771E"/>
    <w:rsid w:val="005106D4"/>
    <w:rsid w:val="00514CF9"/>
    <w:rsid w:val="00522F48"/>
    <w:rsid w:val="00524276"/>
    <w:rsid w:val="005244FE"/>
    <w:rsid w:val="0052483C"/>
    <w:rsid w:val="00526D0B"/>
    <w:rsid w:val="005278D3"/>
    <w:rsid w:val="0053006C"/>
    <w:rsid w:val="00530F7B"/>
    <w:rsid w:val="00533435"/>
    <w:rsid w:val="005361F5"/>
    <w:rsid w:val="005447D0"/>
    <w:rsid w:val="00545D94"/>
    <w:rsid w:val="00561E0A"/>
    <w:rsid w:val="00562946"/>
    <w:rsid w:val="00563C06"/>
    <w:rsid w:val="0057128D"/>
    <w:rsid w:val="00574A24"/>
    <w:rsid w:val="00576792"/>
    <w:rsid w:val="00576D11"/>
    <w:rsid w:val="005772A3"/>
    <w:rsid w:val="005808DA"/>
    <w:rsid w:val="005836C2"/>
    <w:rsid w:val="00583B39"/>
    <w:rsid w:val="00592D60"/>
    <w:rsid w:val="00596783"/>
    <w:rsid w:val="005A1E09"/>
    <w:rsid w:val="005A3587"/>
    <w:rsid w:val="005A56AF"/>
    <w:rsid w:val="005A579D"/>
    <w:rsid w:val="005A76F5"/>
    <w:rsid w:val="005A77FE"/>
    <w:rsid w:val="005B1B81"/>
    <w:rsid w:val="005B1DC0"/>
    <w:rsid w:val="005B4A70"/>
    <w:rsid w:val="005C0220"/>
    <w:rsid w:val="005C0F01"/>
    <w:rsid w:val="005C4002"/>
    <w:rsid w:val="005C7652"/>
    <w:rsid w:val="005C7AEE"/>
    <w:rsid w:val="005C7F6A"/>
    <w:rsid w:val="005D1372"/>
    <w:rsid w:val="005D41CC"/>
    <w:rsid w:val="005D453A"/>
    <w:rsid w:val="005E639C"/>
    <w:rsid w:val="005E6822"/>
    <w:rsid w:val="005F015A"/>
    <w:rsid w:val="005F6FEE"/>
    <w:rsid w:val="00601697"/>
    <w:rsid w:val="00601F7C"/>
    <w:rsid w:val="00606F23"/>
    <w:rsid w:val="00610759"/>
    <w:rsid w:val="006140B2"/>
    <w:rsid w:val="0062402A"/>
    <w:rsid w:val="00634B55"/>
    <w:rsid w:val="00634CD9"/>
    <w:rsid w:val="0064186C"/>
    <w:rsid w:val="00642A23"/>
    <w:rsid w:val="00654E55"/>
    <w:rsid w:val="00655BB8"/>
    <w:rsid w:val="00665399"/>
    <w:rsid w:val="00665ACE"/>
    <w:rsid w:val="00666CDC"/>
    <w:rsid w:val="00670506"/>
    <w:rsid w:val="00672081"/>
    <w:rsid w:val="00675992"/>
    <w:rsid w:val="00684DED"/>
    <w:rsid w:val="006866E5"/>
    <w:rsid w:val="00691A05"/>
    <w:rsid w:val="00691E9D"/>
    <w:rsid w:val="00693A8D"/>
    <w:rsid w:val="006949FE"/>
    <w:rsid w:val="006A2AD7"/>
    <w:rsid w:val="006A329C"/>
    <w:rsid w:val="006B1CA8"/>
    <w:rsid w:val="006B2314"/>
    <w:rsid w:val="006B7594"/>
    <w:rsid w:val="006B779B"/>
    <w:rsid w:val="006C6F9B"/>
    <w:rsid w:val="006D093B"/>
    <w:rsid w:val="006D241F"/>
    <w:rsid w:val="006D57B8"/>
    <w:rsid w:val="006D7B03"/>
    <w:rsid w:val="006E13D2"/>
    <w:rsid w:val="006E3251"/>
    <w:rsid w:val="006E5F3E"/>
    <w:rsid w:val="006E7104"/>
    <w:rsid w:val="006F1B43"/>
    <w:rsid w:val="0071190F"/>
    <w:rsid w:val="00712AD5"/>
    <w:rsid w:val="007176D6"/>
    <w:rsid w:val="00721D25"/>
    <w:rsid w:val="0072269D"/>
    <w:rsid w:val="00722A1D"/>
    <w:rsid w:val="007253BB"/>
    <w:rsid w:val="00733DA3"/>
    <w:rsid w:val="007350CA"/>
    <w:rsid w:val="0073639A"/>
    <w:rsid w:val="007365C6"/>
    <w:rsid w:val="00740799"/>
    <w:rsid w:val="00745806"/>
    <w:rsid w:val="00745854"/>
    <w:rsid w:val="00751284"/>
    <w:rsid w:val="00755DFD"/>
    <w:rsid w:val="00762F0D"/>
    <w:rsid w:val="00762F1B"/>
    <w:rsid w:val="00770E75"/>
    <w:rsid w:val="007734AF"/>
    <w:rsid w:val="0077655B"/>
    <w:rsid w:val="00780EDC"/>
    <w:rsid w:val="00782D16"/>
    <w:rsid w:val="00785DBE"/>
    <w:rsid w:val="00787E0B"/>
    <w:rsid w:val="007B0BF5"/>
    <w:rsid w:val="007B1357"/>
    <w:rsid w:val="007B255B"/>
    <w:rsid w:val="007B4284"/>
    <w:rsid w:val="007C46A6"/>
    <w:rsid w:val="007C46D7"/>
    <w:rsid w:val="007D0B2A"/>
    <w:rsid w:val="007D4CEA"/>
    <w:rsid w:val="007E2503"/>
    <w:rsid w:val="007F5846"/>
    <w:rsid w:val="007F5B1A"/>
    <w:rsid w:val="00802298"/>
    <w:rsid w:val="0080245D"/>
    <w:rsid w:val="0080483E"/>
    <w:rsid w:val="00811273"/>
    <w:rsid w:val="008140AB"/>
    <w:rsid w:val="00815F50"/>
    <w:rsid w:val="0081623B"/>
    <w:rsid w:val="00816E02"/>
    <w:rsid w:val="008178FA"/>
    <w:rsid w:val="008260E4"/>
    <w:rsid w:val="008406A7"/>
    <w:rsid w:val="00841366"/>
    <w:rsid w:val="00842E2C"/>
    <w:rsid w:val="008518A1"/>
    <w:rsid w:val="008769DC"/>
    <w:rsid w:val="00877297"/>
    <w:rsid w:val="008809B6"/>
    <w:rsid w:val="00881F06"/>
    <w:rsid w:val="008A30C6"/>
    <w:rsid w:val="008A376E"/>
    <w:rsid w:val="008A48AB"/>
    <w:rsid w:val="008A7660"/>
    <w:rsid w:val="008B165B"/>
    <w:rsid w:val="008B3D82"/>
    <w:rsid w:val="008B6070"/>
    <w:rsid w:val="008B6793"/>
    <w:rsid w:val="008C2F0C"/>
    <w:rsid w:val="008C6890"/>
    <w:rsid w:val="008C6FC0"/>
    <w:rsid w:val="008D3CF4"/>
    <w:rsid w:val="008D3F20"/>
    <w:rsid w:val="008D472D"/>
    <w:rsid w:val="008E49E7"/>
    <w:rsid w:val="008E6F6A"/>
    <w:rsid w:val="008F3301"/>
    <w:rsid w:val="008F3C73"/>
    <w:rsid w:val="008F6A2D"/>
    <w:rsid w:val="008F7895"/>
    <w:rsid w:val="008F7BDC"/>
    <w:rsid w:val="00900010"/>
    <w:rsid w:val="0090185E"/>
    <w:rsid w:val="00904CAB"/>
    <w:rsid w:val="00907ED4"/>
    <w:rsid w:val="00911DFA"/>
    <w:rsid w:val="009136D5"/>
    <w:rsid w:val="00921615"/>
    <w:rsid w:val="00924669"/>
    <w:rsid w:val="0093072E"/>
    <w:rsid w:val="00946A2D"/>
    <w:rsid w:val="0095152A"/>
    <w:rsid w:val="00951ADE"/>
    <w:rsid w:val="009528B2"/>
    <w:rsid w:val="009675DC"/>
    <w:rsid w:val="00971817"/>
    <w:rsid w:val="00971D96"/>
    <w:rsid w:val="00972F44"/>
    <w:rsid w:val="00984232"/>
    <w:rsid w:val="0098537D"/>
    <w:rsid w:val="00991909"/>
    <w:rsid w:val="00996219"/>
    <w:rsid w:val="009970B2"/>
    <w:rsid w:val="009A07BE"/>
    <w:rsid w:val="009A0C7D"/>
    <w:rsid w:val="009A2079"/>
    <w:rsid w:val="009A6AB3"/>
    <w:rsid w:val="009B20AE"/>
    <w:rsid w:val="009B28ED"/>
    <w:rsid w:val="009C0D79"/>
    <w:rsid w:val="009C4616"/>
    <w:rsid w:val="009C57FC"/>
    <w:rsid w:val="009C5FE1"/>
    <w:rsid w:val="009C6204"/>
    <w:rsid w:val="009C6DE4"/>
    <w:rsid w:val="009C7559"/>
    <w:rsid w:val="009D12F4"/>
    <w:rsid w:val="009D2B88"/>
    <w:rsid w:val="009D7AF3"/>
    <w:rsid w:val="009E294F"/>
    <w:rsid w:val="009E4786"/>
    <w:rsid w:val="009F0531"/>
    <w:rsid w:val="009F3AEC"/>
    <w:rsid w:val="00A03307"/>
    <w:rsid w:val="00A04ED5"/>
    <w:rsid w:val="00A07C68"/>
    <w:rsid w:val="00A24B76"/>
    <w:rsid w:val="00A259F5"/>
    <w:rsid w:val="00A25A93"/>
    <w:rsid w:val="00A260B3"/>
    <w:rsid w:val="00A30928"/>
    <w:rsid w:val="00A3348A"/>
    <w:rsid w:val="00A34295"/>
    <w:rsid w:val="00A4166B"/>
    <w:rsid w:val="00A471DB"/>
    <w:rsid w:val="00A561BB"/>
    <w:rsid w:val="00A62FDA"/>
    <w:rsid w:val="00A63C9B"/>
    <w:rsid w:val="00A64C18"/>
    <w:rsid w:val="00A677A3"/>
    <w:rsid w:val="00A706F9"/>
    <w:rsid w:val="00A70BA9"/>
    <w:rsid w:val="00A73AE7"/>
    <w:rsid w:val="00A74145"/>
    <w:rsid w:val="00A814FA"/>
    <w:rsid w:val="00A8231C"/>
    <w:rsid w:val="00A85AE0"/>
    <w:rsid w:val="00A86324"/>
    <w:rsid w:val="00A92E00"/>
    <w:rsid w:val="00AA0D62"/>
    <w:rsid w:val="00AA20AA"/>
    <w:rsid w:val="00AA2F0E"/>
    <w:rsid w:val="00AA5162"/>
    <w:rsid w:val="00AB02D6"/>
    <w:rsid w:val="00AB4411"/>
    <w:rsid w:val="00AB5143"/>
    <w:rsid w:val="00AB5A5D"/>
    <w:rsid w:val="00AD0FDD"/>
    <w:rsid w:val="00AD5760"/>
    <w:rsid w:val="00AE299E"/>
    <w:rsid w:val="00AE3A5F"/>
    <w:rsid w:val="00AE5B88"/>
    <w:rsid w:val="00AF5374"/>
    <w:rsid w:val="00AF552D"/>
    <w:rsid w:val="00B12C54"/>
    <w:rsid w:val="00B2512D"/>
    <w:rsid w:val="00B25FF9"/>
    <w:rsid w:val="00B458C2"/>
    <w:rsid w:val="00B47916"/>
    <w:rsid w:val="00B50692"/>
    <w:rsid w:val="00B50C1F"/>
    <w:rsid w:val="00B52752"/>
    <w:rsid w:val="00B5301F"/>
    <w:rsid w:val="00B572D2"/>
    <w:rsid w:val="00B62049"/>
    <w:rsid w:val="00B63A5D"/>
    <w:rsid w:val="00B669AD"/>
    <w:rsid w:val="00B7217C"/>
    <w:rsid w:val="00B73342"/>
    <w:rsid w:val="00B7406B"/>
    <w:rsid w:val="00B765D1"/>
    <w:rsid w:val="00B80B95"/>
    <w:rsid w:val="00B86C40"/>
    <w:rsid w:val="00B877E3"/>
    <w:rsid w:val="00B87BEC"/>
    <w:rsid w:val="00B92434"/>
    <w:rsid w:val="00BA3CFF"/>
    <w:rsid w:val="00BA6A1E"/>
    <w:rsid w:val="00BB2D80"/>
    <w:rsid w:val="00BB557B"/>
    <w:rsid w:val="00BB5FEE"/>
    <w:rsid w:val="00BB7985"/>
    <w:rsid w:val="00BC256D"/>
    <w:rsid w:val="00BC420F"/>
    <w:rsid w:val="00BD7E74"/>
    <w:rsid w:val="00BE2684"/>
    <w:rsid w:val="00BE5D2B"/>
    <w:rsid w:val="00BF1D40"/>
    <w:rsid w:val="00BF6C9B"/>
    <w:rsid w:val="00C02E2B"/>
    <w:rsid w:val="00C04FEB"/>
    <w:rsid w:val="00C05259"/>
    <w:rsid w:val="00C14992"/>
    <w:rsid w:val="00C15210"/>
    <w:rsid w:val="00C26BB0"/>
    <w:rsid w:val="00C26C06"/>
    <w:rsid w:val="00C3366C"/>
    <w:rsid w:val="00C33C45"/>
    <w:rsid w:val="00C344A3"/>
    <w:rsid w:val="00C374BE"/>
    <w:rsid w:val="00C409FF"/>
    <w:rsid w:val="00C430A3"/>
    <w:rsid w:val="00C63AD2"/>
    <w:rsid w:val="00C67596"/>
    <w:rsid w:val="00C701D7"/>
    <w:rsid w:val="00C759E5"/>
    <w:rsid w:val="00C76546"/>
    <w:rsid w:val="00C769E0"/>
    <w:rsid w:val="00C84923"/>
    <w:rsid w:val="00C871B8"/>
    <w:rsid w:val="00C92E0F"/>
    <w:rsid w:val="00C946B2"/>
    <w:rsid w:val="00CA264B"/>
    <w:rsid w:val="00CA511A"/>
    <w:rsid w:val="00CA524D"/>
    <w:rsid w:val="00CA5C7F"/>
    <w:rsid w:val="00CA6346"/>
    <w:rsid w:val="00CA7E56"/>
    <w:rsid w:val="00CB2BAF"/>
    <w:rsid w:val="00CC04D5"/>
    <w:rsid w:val="00CC054A"/>
    <w:rsid w:val="00CC6D09"/>
    <w:rsid w:val="00CD0F47"/>
    <w:rsid w:val="00CD6B0F"/>
    <w:rsid w:val="00CE0163"/>
    <w:rsid w:val="00CE072E"/>
    <w:rsid w:val="00CE7304"/>
    <w:rsid w:val="00CF48A2"/>
    <w:rsid w:val="00CF70DB"/>
    <w:rsid w:val="00CF72CD"/>
    <w:rsid w:val="00CF7E61"/>
    <w:rsid w:val="00D02679"/>
    <w:rsid w:val="00D02C25"/>
    <w:rsid w:val="00D11245"/>
    <w:rsid w:val="00D153EC"/>
    <w:rsid w:val="00D24856"/>
    <w:rsid w:val="00D30EA0"/>
    <w:rsid w:val="00D36B44"/>
    <w:rsid w:val="00D4723E"/>
    <w:rsid w:val="00D4791B"/>
    <w:rsid w:val="00D56B2E"/>
    <w:rsid w:val="00D57489"/>
    <w:rsid w:val="00D62324"/>
    <w:rsid w:val="00D62E51"/>
    <w:rsid w:val="00D64626"/>
    <w:rsid w:val="00D66584"/>
    <w:rsid w:val="00D66A39"/>
    <w:rsid w:val="00D744AD"/>
    <w:rsid w:val="00D87AAA"/>
    <w:rsid w:val="00D90E00"/>
    <w:rsid w:val="00D9714A"/>
    <w:rsid w:val="00DA1EEA"/>
    <w:rsid w:val="00DA582F"/>
    <w:rsid w:val="00DA7C8D"/>
    <w:rsid w:val="00DC04FF"/>
    <w:rsid w:val="00DC1AFF"/>
    <w:rsid w:val="00DC2A89"/>
    <w:rsid w:val="00DC497B"/>
    <w:rsid w:val="00DC6418"/>
    <w:rsid w:val="00DE3652"/>
    <w:rsid w:val="00DE6DC0"/>
    <w:rsid w:val="00DF2D62"/>
    <w:rsid w:val="00DF6DD5"/>
    <w:rsid w:val="00DF76A8"/>
    <w:rsid w:val="00E010B4"/>
    <w:rsid w:val="00E170E0"/>
    <w:rsid w:val="00E21DD2"/>
    <w:rsid w:val="00E23ECD"/>
    <w:rsid w:val="00E27135"/>
    <w:rsid w:val="00E4209A"/>
    <w:rsid w:val="00E42823"/>
    <w:rsid w:val="00E43BF5"/>
    <w:rsid w:val="00E46649"/>
    <w:rsid w:val="00E467C3"/>
    <w:rsid w:val="00E50CFD"/>
    <w:rsid w:val="00E52486"/>
    <w:rsid w:val="00E67DED"/>
    <w:rsid w:val="00E7241C"/>
    <w:rsid w:val="00E74AD4"/>
    <w:rsid w:val="00E758F7"/>
    <w:rsid w:val="00E7714D"/>
    <w:rsid w:val="00E801E1"/>
    <w:rsid w:val="00E80D81"/>
    <w:rsid w:val="00E82C28"/>
    <w:rsid w:val="00E830C5"/>
    <w:rsid w:val="00E8420F"/>
    <w:rsid w:val="00E87A2B"/>
    <w:rsid w:val="00E93BF9"/>
    <w:rsid w:val="00E94565"/>
    <w:rsid w:val="00E9542C"/>
    <w:rsid w:val="00EA4E91"/>
    <w:rsid w:val="00EA5CA7"/>
    <w:rsid w:val="00EA6848"/>
    <w:rsid w:val="00EA7BD0"/>
    <w:rsid w:val="00EB2FAF"/>
    <w:rsid w:val="00EC2189"/>
    <w:rsid w:val="00ED041A"/>
    <w:rsid w:val="00ED1210"/>
    <w:rsid w:val="00ED31FE"/>
    <w:rsid w:val="00EE0939"/>
    <w:rsid w:val="00EE107C"/>
    <w:rsid w:val="00EE54B0"/>
    <w:rsid w:val="00EE6A3E"/>
    <w:rsid w:val="00EF5190"/>
    <w:rsid w:val="00EF5E1C"/>
    <w:rsid w:val="00F12440"/>
    <w:rsid w:val="00F207AE"/>
    <w:rsid w:val="00F20BCF"/>
    <w:rsid w:val="00F21F64"/>
    <w:rsid w:val="00F23FB7"/>
    <w:rsid w:val="00F24A72"/>
    <w:rsid w:val="00F274CA"/>
    <w:rsid w:val="00F2762B"/>
    <w:rsid w:val="00F402DA"/>
    <w:rsid w:val="00F4083C"/>
    <w:rsid w:val="00F475F6"/>
    <w:rsid w:val="00F5195E"/>
    <w:rsid w:val="00F565F2"/>
    <w:rsid w:val="00F63854"/>
    <w:rsid w:val="00F66760"/>
    <w:rsid w:val="00F8592E"/>
    <w:rsid w:val="00F86CAF"/>
    <w:rsid w:val="00F87EE2"/>
    <w:rsid w:val="00F9054F"/>
    <w:rsid w:val="00F9266F"/>
    <w:rsid w:val="00F9733E"/>
    <w:rsid w:val="00FA24CC"/>
    <w:rsid w:val="00FC143B"/>
    <w:rsid w:val="00FC34D5"/>
    <w:rsid w:val="00FC5124"/>
    <w:rsid w:val="00FC6983"/>
    <w:rsid w:val="00FD3201"/>
    <w:rsid w:val="00FD6EB7"/>
    <w:rsid w:val="00FE0173"/>
    <w:rsid w:val="00FE1951"/>
    <w:rsid w:val="00FE76B0"/>
    <w:rsid w:val="00FF0766"/>
    <w:rsid w:val="00FF11BE"/>
    <w:rsid w:val="00FF4B7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3A743"/>
  <w15:docId w15:val="{2B738AD5-A104-46C4-8370-C4595D2B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90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6D24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E467C3"/>
    <w:pPr>
      <w:numPr>
        <w:ilvl w:val="1"/>
        <w:numId w:val="7"/>
      </w:numPr>
      <w:outlineLvl w:val="1"/>
    </w:pPr>
  </w:style>
  <w:style w:type="paragraph" w:styleId="3">
    <w:name w:val="heading 3"/>
    <w:basedOn w:val="a0"/>
    <w:next w:val="30"/>
    <w:qFormat/>
    <w:rsid w:val="00E7714D"/>
    <w:pPr>
      <w:spacing w:line="240" w:lineRule="auto"/>
      <w:outlineLvl w:val="2"/>
    </w:pPr>
    <w:rPr>
      <w:color w:val="auto"/>
      <w:sz w:val="28"/>
      <w:szCs w:val="28"/>
    </w:rPr>
  </w:style>
  <w:style w:type="paragraph" w:styleId="4">
    <w:name w:val="heading 4"/>
    <w:basedOn w:val="a"/>
    <w:next w:val="40"/>
    <w:qFormat/>
    <w:rsid w:val="00E467C3"/>
    <w:pPr>
      <w:numPr>
        <w:ilvl w:val="3"/>
        <w:numId w:val="7"/>
      </w:numPr>
      <w:outlineLvl w:val="3"/>
    </w:pPr>
  </w:style>
  <w:style w:type="paragraph" w:styleId="5">
    <w:name w:val="heading 5"/>
    <w:basedOn w:val="a"/>
    <w:next w:val="50"/>
    <w:qFormat/>
    <w:rsid w:val="00E467C3"/>
    <w:pPr>
      <w:numPr>
        <w:ilvl w:val="4"/>
        <w:numId w:val="7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E467C3"/>
    <w:pPr>
      <w:numPr>
        <w:ilvl w:val="5"/>
        <w:numId w:val="7"/>
      </w:numPr>
      <w:ind w:right="340"/>
      <w:outlineLvl w:val="5"/>
    </w:pPr>
  </w:style>
  <w:style w:type="paragraph" w:styleId="7">
    <w:name w:val="heading 7"/>
    <w:basedOn w:val="a"/>
    <w:qFormat/>
    <w:rsid w:val="00E467C3"/>
    <w:pPr>
      <w:numPr>
        <w:ilvl w:val="6"/>
        <w:numId w:val="7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E467C3"/>
    <w:pPr>
      <w:numPr>
        <w:ilvl w:val="7"/>
        <w:numId w:val="7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E467C3"/>
    <w:pPr>
      <w:numPr>
        <w:ilvl w:val="8"/>
        <w:numId w:val="7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305C90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305C90"/>
  </w:style>
  <w:style w:type="paragraph" w:customStyle="1" w:styleId="a4">
    <w:name w:val="פרק"/>
    <w:basedOn w:val="a"/>
    <w:next w:val="a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styleId="a6">
    <w:name w:val="footer"/>
    <w:basedOn w:val="a"/>
    <w:rsid w:val="00E467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</w:style>
  <w:style w:type="paragraph" w:styleId="a9">
    <w:name w:val="header"/>
    <w:basedOn w:val="a"/>
    <w:rsid w:val="00E467C3"/>
    <w:pPr>
      <w:tabs>
        <w:tab w:val="center" w:pos="4153"/>
        <w:tab w:val="right" w:pos="8306"/>
      </w:tabs>
    </w:pPr>
    <w:rPr>
      <w:szCs w:val="18"/>
    </w:rPr>
  </w:style>
  <w:style w:type="paragraph" w:styleId="21">
    <w:name w:val="Body Text 2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color w:val="FF0000"/>
      <w:u w:val="single"/>
    </w:rPr>
  </w:style>
  <w:style w:type="paragraph" w:customStyle="1" w:styleId="hed1">
    <w:name w:val="hed1"/>
    <w:basedOn w:val="a"/>
    <w:next w:val="aa"/>
    <w:rsid w:val="00E467C3"/>
    <w:pPr>
      <w:numPr>
        <w:numId w:val="1"/>
      </w:numPr>
    </w:pPr>
  </w:style>
  <w:style w:type="paragraph" w:styleId="aa">
    <w:name w:val="List Continue"/>
    <w:basedOn w:val="a"/>
    <w:rsid w:val="00E467C3"/>
  </w:style>
  <w:style w:type="paragraph" w:customStyle="1" w:styleId="hed2">
    <w:name w:val="hed2"/>
    <w:basedOn w:val="hed1"/>
    <w:next w:val="22"/>
    <w:rsid w:val="00E467C3"/>
    <w:pPr>
      <w:numPr>
        <w:ilvl w:val="1"/>
        <w:numId w:val="2"/>
      </w:numPr>
    </w:pPr>
  </w:style>
  <w:style w:type="paragraph" w:styleId="22">
    <w:name w:val="List Continue 2"/>
    <w:basedOn w:val="a"/>
    <w:rsid w:val="00E467C3"/>
  </w:style>
  <w:style w:type="paragraph" w:customStyle="1" w:styleId="hed3">
    <w:name w:val="hed3"/>
    <w:basedOn w:val="hed1"/>
    <w:next w:val="31"/>
    <w:rsid w:val="00E467C3"/>
    <w:pPr>
      <w:numPr>
        <w:ilvl w:val="2"/>
        <w:numId w:val="3"/>
      </w:numPr>
    </w:pPr>
  </w:style>
  <w:style w:type="paragraph" w:styleId="31">
    <w:name w:val="List Continue 3"/>
    <w:basedOn w:val="a"/>
    <w:rsid w:val="00E467C3"/>
  </w:style>
  <w:style w:type="paragraph" w:styleId="ab">
    <w:name w:val="Balloon Text"/>
    <w:basedOn w:val="a"/>
    <w:semiHidden/>
    <w:rsid w:val="003E220F"/>
    <w:rPr>
      <w:rFonts w:ascii="Tahoma" w:hAnsi="Tahoma" w:cs="Tahoma"/>
      <w:szCs w:val="16"/>
    </w:rPr>
  </w:style>
  <w:style w:type="character" w:styleId="FollowedHyperlink">
    <w:name w:val="FollowedHyperlink"/>
    <w:rsid w:val="008E49E7"/>
    <w:rPr>
      <w:color w:val="800080"/>
      <w:u w:val="single"/>
    </w:rPr>
  </w:style>
  <w:style w:type="paragraph" w:customStyle="1" w:styleId="10">
    <w:name w:val="סגנון1"/>
    <w:basedOn w:val="ac"/>
    <w:qFormat/>
    <w:rsid w:val="00B7406B"/>
    <w:pPr>
      <w:bidi w:val="0"/>
    </w:pPr>
  </w:style>
  <w:style w:type="table" w:styleId="ad">
    <w:name w:val="Table Grid"/>
    <w:basedOn w:val="a2"/>
    <w:rsid w:val="00E420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a"/>
    <w:next w:val="a"/>
    <w:semiHidden/>
    <w:rsid w:val="00E467C3"/>
    <w:pPr>
      <w:numPr>
        <w:numId w:val="4"/>
      </w:numPr>
    </w:pPr>
  </w:style>
  <w:style w:type="paragraph" w:styleId="Index2">
    <w:name w:val="index 2"/>
    <w:basedOn w:val="a"/>
    <w:next w:val="a"/>
    <w:semiHidden/>
    <w:rsid w:val="00E467C3"/>
    <w:pPr>
      <w:numPr>
        <w:numId w:val="5"/>
      </w:numPr>
    </w:pPr>
  </w:style>
  <w:style w:type="paragraph" w:styleId="Index3">
    <w:name w:val="index 3"/>
    <w:basedOn w:val="a"/>
    <w:next w:val="a"/>
    <w:semiHidden/>
    <w:rsid w:val="00E467C3"/>
    <w:pPr>
      <w:numPr>
        <w:numId w:val="6"/>
      </w:numPr>
    </w:pPr>
  </w:style>
  <w:style w:type="paragraph" w:styleId="Index4">
    <w:name w:val="index 4"/>
    <w:basedOn w:val="a"/>
    <w:next w:val="a"/>
    <w:autoRedefine/>
    <w:semiHidden/>
    <w:rsid w:val="00E467C3"/>
    <w:pPr>
      <w:ind w:left="85"/>
    </w:pPr>
  </w:style>
  <w:style w:type="paragraph" w:styleId="Index5">
    <w:name w:val="index 5"/>
    <w:basedOn w:val="a"/>
    <w:next w:val="a"/>
    <w:autoRedefine/>
    <w:semiHidden/>
    <w:rsid w:val="00E467C3"/>
  </w:style>
  <w:style w:type="paragraph" w:styleId="41">
    <w:name w:val="List Continue 4"/>
    <w:basedOn w:val="a"/>
    <w:rsid w:val="00E467C3"/>
    <w:pPr>
      <w:spacing w:line="360" w:lineRule="auto"/>
      <w:ind w:left="57"/>
    </w:pPr>
  </w:style>
  <w:style w:type="paragraph" w:styleId="51">
    <w:name w:val="List Continue 5"/>
    <w:basedOn w:val="a"/>
    <w:rsid w:val="00E467C3"/>
    <w:pPr>
      <w:spacing w:after="120" w:line="360" w:lineRule="auto"/>
      <w:ind w:left="1418"/>
    </w:pPr>
  </w:style>
  <w:style w:type="paragraph" w:styleId="ae">
    <w:name w:val="macro"/>
    <w:semiHidden/>
    <w:rsid w:val="00E46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f">
    <w:name w:val="List"/>
    <w:basedOn w:val="a"/>
    <w:rsid w:val="00E467C3"/>
    <w:pPr>
      <w:spacing w:line="360" w:lineRule="auto"/>
      <w:ind w:left="340"/>
    </w:pPr>
  </w:style>
  <w:style w:type="paragraph" w:styleId="20">
    <w:name w:val="List 2"/>
    <w:basedOn w:val="a"/>
    <w:rsid w:val="00E467C3"/>
    <w:pPr>
      <w:spacing w:line="360" w:lineRule="auto"/>
      <w:ind w:left="680"/>
    </w:pPr>
  </w:style>
  <w:style w:type="paragraph" w:styleId="30">
    <w:name w:val="List 3"/>
    <w:basedOn w:val="a"/>
    <w:rsid w:val="00E467C3"/>
    <w:pPr>
      <w:spacing w:line="360" w:lineRule="auto"/>
      <w:ind w:left="851"/>
    </w:pPr>
  </w:style>
  <w:style w:type="paragraph" w:styleId="40">
    <w:name w:val="List 4"/>
    <w:basedOn w:val="a"/>
    <w:rsid w:val="00E467C3"/>
    <w:pPr>
      <w:spacing w:line="360" w:lineRule="auto"/>
      <w:ind w:left="1021"/>
    </w:pPr>
  </w:style>
  <w:style w:type="paragraph" w:styleId="50">
    <w:name w:val="List 5"/>
    <w:basedOn w:val="a"/>
    <w:rsid w:val="00E467C3"/>
    <w:pPr>
      <w:spacing w:line="360" w:lineRule="auto"/>
      <w:ind w:left="3969"/>
    </w:pPr>
  </w:style>
  <w:style w:type="paragraph" w:styleId="af0">
    <w:name w:val="Title"/>
    <w:basedOn w:val="a"/>
    <w:qFormat/>
    <w:rsid w:val="00272C38"/>
    <w:pPr>
      <w:jc w:val="center"/>
    </w:pPr>
    <w:rPr>
      <w:b/>
      <w:bCs/>
      <w:szCs w:val="36"/>
    </w:rPr>
  </w:style>
  <w:style w:type="paragraph" w:styleId="af1">
    <w:name w:val="List Paragraph"/>
    <w:basedOn w:val="a"/>
    <w:uiPriority w:val="34"/>
    <w:qFormat/>
    <w:rsid w:val="001E4E83"/>
    <w:pPr>
      <w:ind w:left="720"/>
      <w:contextualSpacing/>
    </w:pPr>
  </w:style>
  <w:style w:type="paragraph" w:customStyle="1" w:styleId="ac">
    <w:name w:val="סגנון רז"/>
    <w:basedOn w:val="a"/>
    <w:link w:val="af2"/>
    <w:qFormat/>
    <w:rsid w:val="00B7406B"/>
  </w:style>
  <w:style w:type="character" w:customStyle="1" w:styleId="af2">
    <w:name w:val="סגנון רז תו"/>
    <w:basedOn w:val="a1"/>
    <w:link w:val="ac"/>
    <w:rsid w:val="00B7406B"/>
    <w:rPr>
      <w:rFonts w:ascii="Arial" w:eastAsiaTheme="minorHAnsi" w:hAnsi="Arial" w:cs="David"/>
      <w:sz w:val="1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11B6D-4B98-4DE1-BAB7-EDAF53C45348}"/>
</file>

<file path=customXml/itemProps2.xml><?xml version="1.0" encoding="utf-8"?>
<ds:datastoreItem xmlns:ds="http://schemas.openxmlformats.org/officeDocument/2006/customXml" ds:itemID="{F2B57A87-9B6F-4101-A06F-1AC6E0ACEF3B}"/>
</file>

<file path=customXml/itemProps3.xml><?xml version="1.0" encoding="utf-8"?>
<ds:datastoreItem xmlns:ds="http://schemas.openxmlformats.org/officeDocument/2006/customXml" ds:itemID="{5BEB8FE6-533B-474E-919F-BF7DDA8A270B}"/>
</file>

<file path=customXml/itemProps4.xml><?xml version="1.0" encoding="utf-8"?>
<ds:datastoreItem xmlns:ds="http://schemas.openxmlformats.org/officeDocument/2006/customXml" ds:itemID="{0D398584-8028-4560-9101-E2D994023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1 - שטח, אקלים ואיכות הסביבה</vt:lpstr>
    </vt:vector>
  </TitlesOfParts>
  <Company>עיריית ת"א-יפו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1 - שטח, אקלים ואיכות הסביבה</dc:title>
  <dc:subject/>
  <dc:creator>ענת מימון</dc:creator>
  <cp:keywords/>
  <cp:lastModifiedBy>דניאלה רוטר - עוזר מחקר</cp:lastModifiedBy>
  <cp:revision>14</cp:revision>
  <cp:lastPrinted>2018-09-16T11:18:00Z</cp:lastPrinted>
  <dcterms:created xsi:type="dcterms:W3CDTF">2018-01-30T07:52:00Z</dcterms:created>
  <dcterms:modified xsi:type="dcterms:W3CDTF">2020-11-10T13:25:00Z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